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机械</w:t>
      </w:r>
      <w:r>
        <w:rPr>
          <w:rFonts w:hint="eastAsia" w:ascii="宋体" w:hAnsi="宋体" w:eastAsia="宋体"/>
          <w:b/>
          <w:bCs/>
          <w:sz w:val="44"/>
          <w:szCs w:val="44"/>
        </w:rPr>
        <w:t>电子</w:t>
      </w:r>
      <w:r>
        <w:rPr>
          <w:rFonts w:ascii="宋体" w:hAnsi="宋体" w:eastAsia="宋体"/>
          <w:b/>
          <w:bCs/>
          <w:sz w:val="44"/>
          <w:szCs w:val="44"/>
        </w:rPr>
        <w:t>工程</w:t>
      </w:r>
      <w:r>
        <w:rPr>
          <w:rFonts w:hint="eastAsia" w:ascii="宋体" w:hAnsi="宋体" w:eastAsia="宋体"/>
          <w:b/>
          <w:bCs/>
          <w:sz w:val="44"/>
          <w:szCs w:val="44"/>
        </w:rPr>
        <w:t>专业培养方案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（2020版）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一、专业编号、名称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080204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机械电子工程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二、培养目标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本专业立足西部，面向地方和纺织行业，服务地方经济与社会发展，旨在培养德智体美劳全面发 展的社会主义事业合格建设者和可靠接班人。培养具有数学与自然科学以及机械电子工程领域的基础 知识和专业知识，具有一定的国际视野和创新意识，具备良好的人文和学术素养、工程实践和研究开发能力、交流沟通和组织管理能力，能够自我发展且胜任机械电子工程及相关领域的设计制造、应用开发、运行管理等方面工作的高级应用型专门人才。</w:t>
      </w:r>
    </w:p>
    <w:p>
      <w:pPr>
        <w:spacing w:line="288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本专业毕业生毕业五年左右预期应达到以下目标：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培养目标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（行业综合能力）：适应现代机械电子工程技术发展，能够综合运用自然科学、工程科学和专业知识，对机械电子工程领域中的复杂工程项目提供系统性解决方案。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培养目标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（行业专职能力）：具有工程数理融合、多学科交叉运用能力，能够胜任机械装备制造领域尤其是机械电子领域的设计开发、生产管理、经营贸易及科学研究等工作。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培养目标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（从业道德素养）：具有人文社会科学素养和社会责任感，坚守职业道德，遵循工程伦理，勇于承担并履行工程师应尽的社会责任与义务。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培养目标</w:t>
      </w:r>
      <w:r>
        <w:rPr>
          <w:rFonts w:ascii="Times New Roman" w:hAnsi="Times New Roman" w:eastAsia="宋体" w:cs="Times New Roman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（跨界从业能力）：具有一定的国际视野和创新意识，适应多学科团队和跨文化工作环境，能够与同事、客户和公众进行有效沟通，具备计划、组织、管理、实施不同类型项目的能力。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培养目标</w:t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（持续发展能力）：具备终身学习、自主学习的意识和能力，能主动使用快速多变的国内外环境，实现职业能力持续发展。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三、毕业要求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工程知识：</w:t>
      </w:r>
      <w:r>
        <w:rPr>
          <w:rFonts w:hint="eastAsia" w:ascii="宋体" w:hAnsi="宋体" w:eastAsia="宋体"/>
          <w:sz w:val="24"/>
          <w:szCs w:val="24"/>
        </w:rPr>
        <w:t>能够应用数学、自然科学等领域的理论与方法，以及工程基础和机械电子工程等相关领域的专业知识、技能与工具，解决机械电子领域所面临的</w:t>
      </w:r>
      <w:r>
        <w:rPr>
          <w:rFonts w:ascii="宋体" w:hAnsi="宋体" w:eastAsia="宋体"/>
          <w:sz w:val="24"/>
          <w:szCs w:val="24"/>
        </w:rPr>
        <w:t>复杂工程问题。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问题分析：能够应用数学、</w:t>
      </w:r>
      <w:r>
        <w:rPr>
          <w:rFonts w:hint="eastAsia" w:ascii="宋体" w:hAnsi="宋体" w:eastAsia="宋体"/>
          <w:sz w:val="24"/>
          <w:szCs w:val="24"/>
        </w:rPr>
        <w:t>自然科学</w:t>
      </w:r>
      <w:r>
        <w:rPr>
          <w:rFonts w:ascii="宋体" w:hAnsi="宋体" w:eastAsia="宋体"/>
          <w:sz w:val="24"/>
          <w:szCs w:val="24"/>
        </w:rPr>
        <w:t>和工程科学</w:t>
      </w:r>
      <w:r>
        <w:rPr>
          <w:rFonts w:hint="eastAsia" w:ascii="宋体" w:hAnsi="宋体" w:eastAsia="宋体"/>
          <w:sz w:val="24"/>
          <w:szCs w:val="24"/>
        </w:rPr>
        <w:t>等学科</w:t>
      </w:r>
      <w:r>
        <w:rPr>
          <w:rFonts w:ascii="宋体" w:hAnsi="宋体" w:eastAsia="宋体"/>
          <w:sz w:val="24"/>
          <w:szCs w:val="24"/>
        </w:rPr>
        <w:t>的基本原理，并通过文献</w:t>
      </w:r>
      <w:r>
        <w:rPr>
          <w:rFonts w:hint="eastAsia" w:ascii="宋体" w:hAnsi="宋体" w:eastAsia="宋体"/>
          <w:sz w:val="24"/>
          <w:szCs w:val="24"/>
        </w:rPr>
        <w:t>研究、实验试验、工程推理、数学建模、工程经验提炼等方法，识别、表达、分析复杂工程问题及其解决方法，识别和判断复杂机械电子工程问题的关键环节和参数，以获得数学模型、工程知识库等有效结论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设计/开发解决方案：能够针对机械</w:t>
      </w:r>
      <w:r>
        <w:rPr>
          <w:rFonts w:hint="eastAsia" w:ascii="宋体" w:hAnsi="宋体" w:eastAsia="宋体"/>
          <w:sz w:val="24"/>
          <w:szCs w:val="24"/>
        </w:rPr>
        <w:t>电子</w:t>
      </w:r>
      <w:r>
        <w:rPr>
          <w:rFonts w:ascii="宋体" w:hAnsi="宋体" w:eastAsia="宋体"/>
          <w:sz w:val="24"/>
          <w:szCs w:val="24"/>
        </w:rPr>
        <w:t>工程过程中的复杂问题，设计满足特定需求的系统、单元（部件）或工艺流程，并能够在设计的不同阶段体现创新意识，考虑社会、健康、安全、法律、文化以及环境等行业标准约束。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科学研究：能够应用数学、</w:t>
      </w:r>
      <w:r>
        <w:rPr>
          <w:rFonts w:hint="eastAsia" w:ascii="宋体" w:hAnsi="宋体" w:eastAsia="宋体"/>
          <w:sz w:val="24"/>
          <w:szCs w:val="24"/>
        </w:rPr>
        <w:t>自然科学、机械电子工程等领域的科学原理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采用设计实验、开展实验、分析与解释数据、数学建模等科学方法，应用整合思维方法，对机电系统集成过程中的复杂工程问题进行研究，包括设计实验、统计分析与解释数据，并通过信息综合获得合理有效的结论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使用现代工具：能够利用至少一种建模</w:t>
      </w:r>
      <w:r>
        <w:rPr>
          <w:rFonts w:hint="eastAsia" w:ascii="宋体" w:hAnsi="宋体" w:eastAsia="宋体"/>
          <w:sz w:val="24"/>
          <w:szCs w:val="24"/>
        </w:rPr>
        <w:t>与仿真</w:t>
      </w:r>
      <w:r>
        <w:rPr>
          <w:rFonts w:ascii="宋体" w:hAnsi="宋体" w:eastAsia="宋体"/>
          <w:sz w:val="24"/>
          <w:szCs w:val="24"/>
        </w:rPr>
        <w:t>工具对</w:t>
      </w:r>
      <w:r>
        <w:rPr>
          <w:rFonts w:hint="eastAsia" w:ascii="宋体" w:hAnsi="宋体" w:eastAsia="宋体"/>
          <w:sz w:val="24"/>
          <w:szCs w:val="24"/>
        </w:rPr>
        <w:t>机电系统的工程问题</w:t>
      </w:r>
      <w:r>
        <w:rPr>
          <w:rFonts w:ascii="宋体" w:hAnsi="宋体" w:eastAsia="宋体"/>
          <w:sz w:val="24"/>
          <w:szCs w:val="24"/>
        </w:rPr>
        <w:t>进行建模，</w:t>
      </w:r>
      <w:r>
        <w:rPr>
          <w:rFonts w:hint="eastAsia" w:ascii="宋体" w:hAnsi="宋体" w:eastAsia="宋体"/>
          <w:sz w:val="24"/>
          <w:szCs w:val="24"/>
        </w:rPr>
        <w:t>辅助设计和仿真分析，开发、选择与使用恰当的技术</w:t>
      </w:r>
      <w:r>
        <w:rPr>
          <w:rFonts w:ascii="宋体" w:hAnsi="宋体" w:eastAsia="宋体"/>
          <w:sz w:val="24"/>
          <w:szCs w:val="24"/>
        </w:rPr>
        <w:t>、资源</w:t>
      </w:r>
      <w:r>
        <w:rPr>
          <w:rFonts w:hint="eastAsia" w:ascii="宋体" w:hAnsi="宋体" w:eastAsia="宋体"/>
          <w:sz w:val="24"/>
          <w:szCs w:val="24"/>
        </w:rPr>
        <w:t>、现代工程工具</w:t>
      </w:r>
      <w:r>
        <w:rPr>
          <w:rFonts w:ascii="宋体" w:hAnsi="宋体" w:eastAsia="宋体"/>
          <w:sz w:val="24"/>
          <w:szCs w:val="24"/>
        </w:rPr>
        <w:t>和信息</w:t>
      </w:r>
      <w:r>
        <w:rPr>
          <w:rFonts w:hint="eastAsia" w:ascii="宋体" w:hAnsi="宋体" w:eastAsia="宋体"/>
          <w:sz w:val="24"/>
          <w:szCs w:val="24"/>
        </w:rPr>
        <w:t>技术</w:t>
      </w:r>
      <w:r>
        <w:rPr>
          <w:rFonts w:ascii="宋体" w:hAnsi="宋体" w:eastAsia="宋体"/>
          <w:sz w:val="24"/>
          <w:szCs w:val="24"/>
        </w:rPr>
        <w:t>工具，通过所学程序设计技能和相关专业仿真分析平台</w:t>
      </w:r>
      <w:r>
        <w:rPr>
          <w:rFonts w:hint="eastAsia" w:ascii="宋体" w:hAnsi="宋体" w:eastAsia="宋体"/>
          <w:sz w:val="24"/>
          <w:szCs w:val="24"/>
        </w:rPr>
        <w:t>对机械电子领域</w:t>
      </w:r>
      <w:r>
        <w:rPr>
          <w:rFonts w:ascii="宋体" w:hAnsi="宋体" w:eastAsia="宋体"/>
          <w:sz w:val="24"/>
          <w:szCs w:val="24"/>
        </w:rPr>
        <w:t>的复杂工程问题进行分析、预测和评价，并能够理解其局限性。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 工程与社会：能够基于机械</w:t>
      </w:r>
      <w:r>
        <w:rPr>
          <w:rFonts w:hint="eastAsia" w:ascii="宋体" w:hAnsi="宋体" w:eastAsia="宋体"/>
          <w:sz w:val="24"/>
          <w:szCs w:val="24"/>
        </w:rPr>
        <w:t>电子</w:t>
      </w:r>
      <w:r>
        <w:rPr>
          <w:rFonts w:ascii="宋体" w:hAnsi="宋体" w:eastAsia="宋体"/>
          <w:sz w:val="24"/>
          <w:szCs w:val="24"/>
        </w:rPr>
        <w:t>相关背景知识进行合理分析，评价机械</w:t>
      </w:r>
      <w:r>
        <w:rPr>
          <w:rFonts w:hint="eastAsia" w:ascii="宋体" w:hAnsi="宋体" w:eastAsia="宋体"/>
          <w:sz w:val="24"/>
          <w:szCs w:val="24"/>
        </w:rPr>
        <w:t>电子</w:t>
      </w:r>
      <w:r>
        <w:rPr>
          <w:rFonts w:ascii="宋体" w:hAnsi="宋体" w:eastAsia="宋体"/>
          <w:sz w:val="24"/>
          <w:szCs w:val="24"/>
        </w:rPr>
        <w:t>领域的工程实践和复杂工程问题解决方案对社会、健康、安全、法律以及文化的影响，</w:t>
      </w:r>
      <w:r>
        <w:rPr>
          <w:rFonts w:hint="eastAsia" w:ascii="宋体" w:hAnsi="宋体" w:eastAsia="宋体"/>
          <w:sz w:val="24"/>
          <w:szCs w:val="24"/>
        </w:rPr>
        <w:t>进行解决方案的合理分析，</w:t>
      </w:r>
      <w:r>
        <w:rPr>
          <w:rFonts w:ascii="宋体" w:hAnsi="宋体" w:eastAsia="宋体"/>
          <w:sz w:val="24"/>
          <w:szCs w:val="24"/>
        </w:rPr>
        <w:t>并理解</w:t>
      </w:r>
      <w:r>
        <w:rPr>
          <w:rFonts w:hint="eastAsia" w:ascii="宋体" w:hAnsi="宋体" w:eastAsia="宋体"/>
          <w:sz w:val="24"/>
          <w:szCs w:val="24"/>
        </w:rPr>
        <w:t>工程师</w:t>
      </w:r>
      <w:r>
        <w:rPr>
          <w:rFonts w:ascii="宋体" w:hAnsi="宋体" w:eastAsia="宋体"/>
          <w:sz w:val="24"/>
          <w:szCs w:val="24"/>
        </w:rPr>
        <w:t>应承担的责任</w:t>
      </w:r>
      <w:r>
        <w:rPr>
          <w:rFonts w:hint="eastAsia" w:ascii="宋体" w:hAnsi="宋体" w:eastAsia="宋体"/>
          <w:sz w:val="24"/>
          <w:szCs w:val="24"/>
        </w:rPr>
        <w:t>与义务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 环境与可持续发展： </w:t>
      </w:r>
      <w:r>
        <w:rPr>
          <w:rFonts w:hint="eastAsia" w:ascii="宋体" w:hAnsi="宋体" w:eastAsia="宋体"/>
          <w:sz w:val="24"/>
          <w:szCs w:val="24"/>
        </w:rPr>
        <w:t>能够基于机械电子工程等领域的相关背景知识，理解和评价针对复杂工程问题的专业工程实践对环境、社会可持续发展的影响，并给出合理化改进的建议。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 职业规范：</w:t>
      </w:r>
      <w:r>
        <w:rPr>
          <w:rFonts w:hint="eastAsia" w:ascii="宋体" w:hAnsi="宋体" w:eastAsia="宋体"/>
          <w:sz w:val="24"/>
          <w:szCs w:val="24"/>
        </w:rPr>
        <w:t>能够理解当代社会环境下的人文社会素养、社会责任感等知识的内涵，并在工程实践中，理解并遵守机械工程师等职业的工程职业道德和规范，履行法定或社会约定的责任。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 个人和团队：能够在</w:t>
      </w:r>
      <w:r>
        <w:rPr>
          <w:rFonts w:hint="eastAsia" w:ascii="宋体" w:hAnsi="宋体" w:eastAsia="宋体"/>
          <w:sz w:val="24"/>
          <w:szCs w:val="24"/>
        </w:rPr>
        <w:t>多学科背景下的项目团队中，承担个体</w:t>
      </w:r>
      <w:r>
        <w:rPr>
          <w:rFonts w:ascii="宋体" w:hAnsi="宋体" w:eastAsia="宋体"/>
          <w:sz w:val="24"/>
          <w:szCs w:val="24"/>
        </w:rPr>
        <w:t>、团队成员以及负责人的角色</w:t>
      </w:r>
      <w:r>
        <w:rPr>
          <w:rFonts w:hint="eastAsia" w:ascii="宋体" w:hAnsi="宋体" w:eastAsia="宋体"/>
          <w:sz w:val="24"/>
          <w:szCs w:val="24"/>
        </w:rPr>
        <w:t>，并开展有效的工作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10. 沟通：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能够</w:t>
      </w: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sz w:val="24"/>
          <w:szCs w:val="24"/>
        </w:rPr>
        <w:t>机械</w:t>
      </w:r>
      <w:r>
        <w:rPr>
          <w:rFonts w:hint="eastAsia" w:ascii="宋体" w:hAnsi="宋体" w:eastAsia="宋体"/>
          <w:sz w:val="24"/>
          <w:szCs w:val="24"/>
        </w:rPr>
        <w:t>电子</w:t>
      </w:r>
      <w:r>
        <w:rPr>
          <w:rFonts w:ascii="宋体" w:hAnsi="宋体" w:eastAsia="宋体"/>
          <w:sz w:val="24"/>
          <w:szCs w:val="24"/>
        </w:rPr>
        <w:t>领域</w:t>
      </w:r>
      <w:r>
        <w:rPr>
          <w:rFonts w:hint="eastAsia" w:ascii="宋体" w:hAnsi="宋体" w:eastAsia="宋体"/>
          <w:sz w:val="24"/>
          <w:szCs w:val="24"/>
        </w:rPr>
        <w:t>的工程实践和跨文化背景下，以一定的国际视野，就复杂机械工程</w:t>
      </w:r>
      <w:r>
        <w:rPr>
          <w:rFonts w:ascii="宋体" w:hAnsi="宋体" w:eastAsia="宋体"/>
          <w:sz w:val="24"/>
          <w:szCs w:val="24"/>
        </w:rPr>
        <w:t>问题与业界同行及社会公众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进行有效沟通和交流，包括撰写报告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设计文稿、陈述发言、清晰表达或回应指令。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11. 项目管理：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理解并掌握机械工程管理基本原理和经济决策方法，能够应用在机、电、液、测和控等多学科环境项目管理中。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12. 终身学习：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对终身学习有正确的认识，具有不断学习和适应发展的能力。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370205</wp:posOffset>
            </wp:positionV>
            <wp:extent cx="8234045" cy="4787900"/>
            <wp:effectExtent l="0" t="0" r="0" b="0"/>
            <wp:wrapSquare wrapText="bothSides"/>
            <wp:docPr id="843669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6934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404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四、课程体系配置流程图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NjMyOGQ0ZjA2NWRhNmU1ZTdhZmI3MTExMTVkZjEifQ=="/>
  </w:docVars>
  <w:rsids>
    <w:rsidRoot w:val="00C63983"/>
    <w:rsid w:val="00067994"/>
    <w:rsid w:val="002C5701"/>
    <w:rsid w:val="00347393"/>
    <w:rsid w:val="004B230E"/>
    <w:rsid w:val="006A7E83"/>
    <w:rsid w:val="006E6573"/>
    <w:rsid w:val="0080541F"/>
    <w:rsid w:val="008126F0"/>
    <w:rsid w:val="008F64AF"/>
    <w:rsid w:val="009B2029"/>
    <w:rsid w:val="00B12380"/>
    <w:rsid w:val="00C072C9"/>
    <w:rsid w:val="00C63983"/>
    <w:rsid w:val="00D440C2"/>
    <w:rsid w:val="00E81FAA"/>
    <w:rsid w:val="00F756F3"/>
    <w:rsid w:val="00FB7E54"/>
    <w:rsid w:val="00FE55F6"/>
    <w:rsid w:val="150F0169"/>
    <w:rsid w:val="263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1697</Words>
  <Characters>1720</Characters>
  <Lines>12</Lines>
  <Paragraphs>3</Paragraphs>
  <TotalTime>0</TotalTime>
  <ScaleCrop>false</ScaleCrop>
  <LinksUpToDate>false</LinksUpToDate>
  <CharactersWithSpaces>1739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2023-08-03T13:24:00Z</dcterms:created>
  <dc:creator>俊侨 梁</dc:creator>
  <cp:lastModifiedBy>Jack</cp:lastModifiedBy>
  <dcterms:modified xsi:type="dcterms:W3CDTF">2023-08-04T00:09:51Z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DA66FD0560364DF5826E907ABBCE3EA1_12</vt:lpwstr>
  </property>
</Properties>
</file>