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F60D" w14:textId="77777777" w:rsidR="0052151E" w:rsidRDefault="003F3673">
      <w:pPr>
        <w:jc w:val="center"/>
        <w:rPr>
          <w:rFonts w:ascii="微软雅黑" w:eastAsia="微软雅黑" w:hAnsi="微软雅黑" w:cs="宋体"/>
          <w:b/>
          <w:bCs/>
          <w:color w:val="000000"/>
          <w:kern w:val="0"/>
          <w:sz w:val="32"/>
          <w:szCs w:val="32"/>
          <w:shd w:val="clear" w:color="auto" w:fill="FFFFFF"/>
        </w:rPr>
      </w:pPr>
      <w:r>
        <w:rPr>
          <w:rFonts w:ascii="微软雅黑" w:eastAsia="微软雅黑" w:hAnsi="微软雅黑" w:cs="宋体" w:hint="eastAsia"/>
          <w:b/>
          <w:bCs/>
          <w:color w:val="000000"/>
          <w:kern w:val="0"/>
          <w:sz w:val="32"/>
          <w:szCs w:val="32"/>
          <w:shd w:val="clear" w:color="auto" w:fill="FFFFFF"/>
        </w:rPr>
        <w:t>中国研究生数学建模竞赛</w:t>
      </w:r>
    </w:p>
    <w:p w14:paraId="66EB58F1" w14:textId="77777777" w:rsidR="0052151E" w:rsidRDefault="003F3673">
      <w:pPr>
        <w:pStyle w:val="a3"/>
        <w:shd w:val="clear" w:color="auto" w:fill="FFFFFF"/>
        <w:spacing w:before="0" w:beforeAutospacing="0" w:after="0" w:afterAutospacing="0" w:line="504" w:lineRule="atLeast"/>
        <w:rPr>
          <w:rFonts w:ascii="微软雅黑" w:eastAsia="微软雅黑" w:hAnsi="微软雅黑"/>
          <w:color w:val="333333"/>
          <w:sz w:val="32"/>
          <w:szCs w:val="32"/>
        </w:rPr>
      </w:pPr>
      <w:r>
        <w:rPr>
          <w:rStyle w:val="a4"/>
          <w:rFonts w:ascii="黑体" w:eastAsia="黑体" w:hAnsi="黑体" w:hint="eastAsia"/>
          <w:color w:val="333333"/>
          <w:sz w:val="28"/>
          <w:szCs w:val="28"/>
        </w:rPr>
        <w:t>一、大赛介绍</w:t>
      </w:r>
    </w:p>
    <w:p w14:paraId="6DBFF814"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中国研究生数学建模竞赛”是由教育部学位管理与研究生教育司指导，中国学位与研究生教育学会、中国科协青少年科技中心主办的“中国研究生创新实践系列大赛”主题赛事之一，是面向在校研究生进行数学建模应用研究的学术竞赛活动，是广大在校研究生提高建立数学模型和运用互联网信息技术解决实际问题能力、培养科研创新精神和团队合作意识的大平台。</w:t>
      </w:r>
    </w:p>
    <w:p w14:paraId="789D11FF" w14:textId="77777777" w:rsidR="0052151E" w:rsidRDefault="003F3673">
      <w:pPr>
        <w:pStyle w:val="a3"/>
        <w:shd w:val="clear" w:color="auto" w:fill="FFFFFF"/>
        <w:spacing w:before="0" w:beforeAutospacing="0" w:after="0" w:afterAutospacing="0" w:line="504" w:lineRule="atLeast"/>
        <w:rPr>
          <w:rFonts w:ascii="微软雅黑" w:eastAsia="微软雅黑" w:hAnsi="微软雅黑"/>
          <w:color w:val="333333"/>
          <w:sz w:val="32"/>
          <w:szCs w:val="32"/>
        </w:rPr>
      </w:pPr>
      <w:r>
        <w:rPr>
          <w:rStyle w:val="a4"/>
          <w:rFonts w:ascii="黑体" w:eastAsia="黑体" w:hAnsi="黑体" w:hint="eastAsia"/>
          <w:color w:val="333333"/>
          <w:sz w:val="28"/>
          <w:szCs w:val="28"/>
        </w:rPr>
        <w:t>二、组织机构</w:t>
      </w:r>
    </w:p>
    <w:p w14:paraId="3CC851DB"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1、主办单位：</w:t>
      </w:r>
    </w:p>
    <w:p w14:paraId="6BF91FE3"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中国学位与研究生教育学会、中国科协青少年科技中心</w:t>
      </w:r>
    </w:p>
    <w:p w14:paraId="4F4945CB" w14:textId="77777777" w:rsidR="0052151E" w:rsidRDefault="003F3673">
      <w:pPr>
        <w:pStyle w:val="a3"/>
        <w:numPr>
          <w:ilvl w:val="0"/>
          <w:numId w:val="1"/>
        </w:numPr>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大赛组委会：</w:t>
      </w:r>
    </w:p>
    <w:p w14:paraId="4907602D"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t>主</w:t>
      </w:r>
      <w:r>
        <w:rPr>
          <w:rFonts w:ascii="仿宋_GB2312" w:eastAsia="仿宋_GB2312" w:hAnsi="微软雅黑"/>
          <w:color w:val="333333"/>
        </w:rPr>
        <w:t> </w:t>
      </w:r>
      <w:r>
        <w:rPr>
          <w:rFonts w:ascii="仿宋_GB2312" w:eastAsia="仿宋_GB2312" w:hAnsi="微软雅黑"/>
          <w:color w:val="333333"/>
        </w:rPr>
        <w:t xml:space="preserve"> 任：杨 </w:t>
      </w:r>
      <w:r>
        <w:rPr>
          <w:rFonts w:ascii="仿宋_GB2312" w:eastAsia="仿宋_GB2312" w:hAnsi="微软雅黑"/>
          <w:color w:val="333333"/>
        </w:rPr>
        <w:t> </w:t>
      </w:r>
      <w:r>
        <w:rPr>
          <w:rFonts w:ascii="仿宋_GB2312" w:eastAsia="仿宋_GB2312" w:hAnsi="微软雅黑"/>
          <w:color w:val="333333"/>
        </w:rPr>
        <w:t>卫</w:t>
      </w:r>
      <w:r>
        <w:rPr>
          <w:rFonts w:ascii="仿宋_GB2312" w:eastAsia="仿宋_GB2312" w:hAnsi="微软雅黑"/>
          <w:color w:val="333333"/>
        </w:rPr>
        <w:t>  </w:t>
      </w:r>
      <w:r>
        <w:rPr>
          <w:rFonts w:ascii="仿宋_GB2312" w:eastAsia="仿宋_GB2312" w:hAnsi="微软雅黑"/>
          <w:color w:val="333333"/>
        </w:rPr>
        <w:t>中国学位与研究生教育学会会长，中国科学院院士</w:t>
      </w:r>
    </w:p>
    <w:p w14:paraId="3B01799C"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t>副主任：辛</w:t>
      </w:r>
      <w:r>
        <w:rPr>
          <w:rFonts w:ascii="仿宋_GB2312" w:eastAsia="仿宋_GB2312" w:hAnsi="微软雅黑"/>
          <w:color w:val="333333"/>
        </w:rPr>
        <w:t> </w:t>
      </w:r>
      <w:r>
        <w:rPr>
          <w:rFonts w:ascii="仿宋_GB2312" w:eastAsia="仿宋_GB2312" w:hAnsi="微软雅黑"/>
          <w:color w:val="333333"/>
        </w:rPr>
        <w:t xml:space="preserve"> 兵</w:t>
      </w:r>
      <w:r>
        <w:rPr>
          <w:rFonts w:ascii="仿宋_GB2312" w:eastAsia="仿宋_GB2312" w:hAnsi="微软雅黑"/>
          <w:color w:val="333333"/>
        </w:rPr>
        <w:t> </w:t>
      </w:r>
      <w:r>
        <w:rPr>
          <w:rFonts w:ascii="仿宋_GB2312" w:eastAsia="仿宋_GB2312" w:hAnsi="微软雅黑"/>
          <w:color w:val="333333"/>
        </w:rPr>
        <w:t xml:space="preserve"> 中国科协青少年科技中心主任</w:t>
      </w:r>
    </w:p>
    <w:p w14:paraId="42A338A7" w14:textId="77777777" w:rsidR="0052151E" w:rsidRDefault="003F3673">
      <w:pPr>
        <w:pStyle w:val="a3"/>
        <w:shd w:val="clear" w:color="auto" w:fill="FFFFFF"/>
        <w:spacing w:before="0" w:beforeAutospacing="0" w:after="0" w:afterAutospacing="0" w:line="504" w:lineRule="atLeast"/>
        <w:ind w:leftChars="400" w:left="840" w:firstLine="640"/>
        <w:rPr>
          <w:rFonts w:ascii="仿宋_GB2312" w:eastAsia="仿宋_GB2312" w:hAnsi="微软雅黑"/>
          <w:color w:val="333333"/>
        </w:rPr>
      </w:pPr>
      <w:proofErr w:type="gramStart"/>
      <w:r>
        <w:rPr>
          <w:rFonts w:ascii="仿宋_GB2312" w:eastAsia="仿宋_GB2312" w:hAnsi="微软雅黑"/>
          <w:color w:val="333333"/>
        </w:rPr>
        <w:t>丁雪梅</w:t>
      </w:r>
      <w:proofErr w:type="gramEnd"/>
      <w:r>
        <w:rPr>
          <w:rFonts w:ascii="仿宋_GB2312" w:eastAsia="仿宋_GB2312" w:hAnsi="微软雅黑"/>
          <w:color w:val="333333"/>
        </w:rPr>
        <w:t>  </w:t>
      </w:r>
      <w:r>
        <w:rPr>
          <w:rFonts w:ascii="仿宋_GB2312" w:eastAsia="仿宋_GB2312" w:hAnsi="微软雅黑"/>
          <w:color w:val="333333"/>
        </w:rPr>
        <w:t>中国学位与研究生教育学会副会长</w:t>
      </w:r>
    </w:p>
    <w:p w14:paraId="0AC1367D" w14:textId="77777777" w:rsidR="0052151E" w:rsidRDefault="003F3673">
      <w:pPr>
        <w:pStyle w:val="a3"/>
        <w:shd w:val="clear" w:color="auto" w:fill="FFFFFF"/>
        <w:spacing w:before="0" w:beforeAutospacing="0" w:after="0" w:afterAutospacing="0" w:line="504" w:lineRule="atLeast"/>
        <w:ind w:firstLine="1480"/>
        <w:rPr>
          <w:rFonts w:ascii="仿宋_GB2312" w:eastAsia="仿宋_GB2312" w:hAnsi="微软雅黑"/>
          <w:color w:val="333333"/>
        </w:rPr>
      </w:pPr>
      <w:r>
        <w:rPr>
          <w:rFonts w:ascii="仿宋_GB2312" w:eastAsia="仿宋_GB2312" w:hAnsi="微软雅黑"/>
          <w:color w:val="333333"/>
        </w:rPr>
        <w:t>金保昇</w:t>
      </w:r>
      <w:r>
        <w:rPr>
          <w:rFonts w:ascii="仿宋_GB2312" w:eastAsia="仿宋_GB2312" w:hAnsi="微软雅黑"/>
          <w:color w:val="333333"/>
        </w:rPr>
        <w:t>  </w:t>
      </w:r>
      <w:r>
        <w:rPr>
          <w:rFonts w:ascii="仿宋_GB2312" w:eastAsia="仿宋_GB2312" w:hAnsi="微软雅黑"/>
          <w:color w:val="333333"/>
        </w:rPr>
        <w:t>中国学位与研究生教育学会副会长</w:t>
      </w:r>
    </w:p>
    <w:p w14:paraId="31540864"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t>委</w:t>
      </w:r>
      <w:r>
        <w:rPr>
          <w:rFonts w:ascii="仿宋_GB2312" w:eastAsia="仿宋_GB2312" w:hAnsi="微软雅黑"/>
          <w:color w:val="333333"/>
        </w:rPr>
        <w:t> </w:t>
      </w:r>
      <w:r>
        <w:rPr>
          <w:rFonts w:ascii="仿宋_GB2312" w:eastAsia="仿宋_GB2312" w:hAnsi="微软雅黑"/>
          <w:color w:val="333333"/>
        </w:rPr>
        <w:t xml:space="preserve"> 员：</w:t>
      </w:r>
    </w:p>
    <w:p w14:paraId="7FD2B9E5" w14:textId="77777777" w:rsidR="0052151E" w:rsidRDefault="003F3673">
      <w:pPr>
        <w:pStyle w:val="a3"/>
        <w:shd w:val="clear" w:color="auto" w:fill="FFFFFF"/>
        <w:spacing w:before="0" w:beforeAutospacing="0" w:after="0" w:afterAutospacing="0" w:line="504" w:lineRule="atLeast"/>
        <w:ind w:firstLineChars="616" w:firstLine="1478"/>
        <w:rPr>
          <w:rFonts w:ascii="仿宋_GB2312" w:eastAsia="仿宋_GB2312" w:hAnsi="微软雅黑"/>
          <w:color w:val="333333"/>
        </w:rPr>
      </w:pPr>
      <w:r>
        <w:rPr>
          <w:rFonts w:ascii="仿宋_GB2312" w:eastAsia="仿宋_GB2312" w:hAnsi="微软雅黑"/>
          <w:color w:val="333333"/>
        </w:rPr>
        <w:t>金</w:t>
      </w:r>
      <w:r>
        <w:rPr>
          <w:rFonts w:ascii="仿宋_GB2312" w:eastAsia="仿宋_GB2312" w:hAnsi="微软雅黑"/>
          <w:color w:val="333333"/>
        </w:rPr>
        <w:t> </w:t>
      </w:r>
      <w:r>
        <w:rPr>
          <w:rFonts w:ascii="仿宋_GB2312" w:eastAsia="仿宋_GB2312" w:hAnsi="微软雅黑"/>
          <w:color w:val="333333"/>
        </w:rPr>
        <w:t xml:space="preserve"> 石</w:t>
      </w:r>
      <w:r>
        <w:rPr>
          <w:rFonts w:ascii="仿宋_GB2312" w:eastAsia="仿宋_GB2312" w:hAnsi="微软雅黑"/>
          <w:color w:val="333333"/>
        </w:rPr>
        <w:t> </w:t>
      </w:r>
      <w:r>
        <w:rPr>
          <w:rFonts w:ascii="仿宋_GB2312" w:eastAsia="仿宋_GB2312" w:hAnsi="微软雅黑"/>
          <w:color w:val="333333"/>
        </w:rPr>
        <w:t xml:space="preserve"> 东南大学副校长，数学建模竞赛组委会主任委员</w:t>
      </w:r>
    </w:p>
    <w:p w14:paraId="523270AA" w14:textId="77777777" w:rsidR="0052151E" w:rsidRDefault="003F3673">
      <w:pPr>
        <w:pStyle w:val="a3"/>
        <w:numPr>
          <w:ilvl w:val="0"/>
          <w:numId w:val="1"/>
        </w:numPr>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大赛组委会联系方式及官网：</w:t>
      </w:r>
    </w:p>
    <w:p w14:paraId="741907F1" w14:textId="77777777" w:rsidR="0052151E" w:rsidRDefault="003F3673">
      <w:pPr>
        <w:pStyle w:val="a3"/>
        <w:shd w:val="clear" w:color="auto" w:fill="FFFFFF"/>
        <w:spacing w:before="0" w:beforeAutospacing="0" w:after="0" w:afterAutospacing="0" w:line="504" w:lineRule="atLeast"/>
        <w:ind w:firstLine="420"/>
        <w:rPr>
          <w:rFonts w:ascii="仿宋_GB2312" w:eastAsia="仿宋_GB2312" w:hAnsi="微软雅黑"/>
          <w:color w:val="333333"/>
        </w:rPr>
      </w:pPr>
      <w:r>
        <w:rPr>
          <w:rFonts w:ascii="仿宋_GB2312" w:eastAsia="仿宋_GB2312" w:hAnsi="微软雅黑"/>
          <w:color w:val="333333"/>
        </w:rPr>
        <w:t>咨询电话：</w:t>
      </w:r>
      <w:r>
        <w:rPr>
          <w:rFonts w:ascii="仿宋_GB2312" w:eastAsia="仿宋_GB2312" w:hAnsi="微软雅黑" w:hint="eastAsia"/>
          <w:color w:val="333333"/>
        </w:rPr>
        <w:t xml:space="preserve">周青青 </w:t>
      </w:r>
      <w:r>
        <w:rPr>
          <w:rFonts w:ascii="仿宋_GB2312" w:eastAsia="仿宋_GB2312" w:hAnsi="微软雅黑"/>
          <w:color w:val="333333"/>
        </w:rPr>
        <w:t>025-83795939</w:t>
      </w:r>
    </w:p>
    <w:p w14:paraId="7F528EC0" w14:textId="77777777" w:rsidR="0052151E" w:rsidRDefault="003F3673">
      <w:pPr>
        <w:pStyle w:val="a3"/>
        <w:shd w:val="clear" w:color="auto" w:fill="FFFFFF"/>
        <w:spacing w:before="0" w:beforeAutospacing="0" w:after="0" w:afterAutospacing="0" w:line="504" w:lineRule="atLeast"/>
        <w:ind w:firstLine="420"/>
        <w:rPr>
          <w:rStyle w:val="a4"/>
          <w:rFonts w:ascii="黑体" w:eastAsia="黑体" w:hAnsi="黑体"/>
          <w:color w:val="333333"/>
          <w:sz w:val="26"/>
          <w:szCs w:val="26"/>
        </w:rPr>
      </w:pPr>
      <w:r>
        <w:rPr>
          <w:rFonts w:ascii="仿宋_GB2312" w:eastAsia="仿宋_GB2312" w:hAnsi="微软雅黑" w:hint="eastAsia"/>
          <w:color w:val="333333"/>
        </w:rPr>
        <w:t>官网：</w:t>
      </w:r>
      <w:r>
        <w:rPr>
          <w:rFonts w:ascii="仿宋_GB2312" w:eastAsia="仿宋_GB2312" w:hAnsi="微软雅黑"/>
          <w:color w:val="333333"/>
        </w:rPr>
        <w:t> </w:t>
      </w:r>
      <w:hyperlink r:id="rId7" w:history="1">
        <w:r>
          <w:rPr>
            <w:rStyle w:val="a5"/>
            <w:rFonts w:ascii="仿宋_GB2312" w:eastAsia="仿宋_GB2312" w:hAnsi="微软雅黑"/>
            <w:color w:val="333333"/>
          </w:rPr>
          <w:t>https://cpipc.acge.org.cn/</w:t>
        </w:r>
      </w:hyperlink>
    </w:p>
    <w:p w14:paraId="1D3B52AA" w14:textId="77777777" w:rsidR="0052151E" w:rsidRDefault="003F3673">
      <w:pPr>
        <w:pStyle w:val="a3"/>
        <w:shd w:val="clear" w:color="auto" w:fill="FFFFFF"/>
        <w:spacing w:before="0" w:beforeAutospacing="0" w:after="0" w:afterAutospacing="0" w:line="504" w:lineRule="atLeast"/>
        <w:rPr>
          <w:rStyle w:val="a4"/>
          <w:rFonts w:ascii="黑体" w:eastAsia="黑体" w:hAnsi="黑体"/>
          <w:color w:val="333333"/>
          <w:sz w:val="26"/>
          <w:szCs w:val="26"/>
        </w:rPr>
      </w:pPr>
      <w:r>
        <w:rPr>
          <w:rStyle w:val="a4"/>
          <w:rFonts w:ascii="黑体" w:eastAsia="黑体" w:hAnsi="黑体" w:hint="eastAsia"/>
          <w:color w:val="333333"/>
          <w:sz w:val="26"/>
          <w:szCs w:val="26"/>
        </w:rPr>
        <w:t>三、赛程安排</w:t>
      </w:r>
    </w:p>
    <w:p w14:paraId="07DF016D"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1</w:t>
      </w:r>
      <w:r>
        <w:rPr>
          <w:rFonts w:ascii="仿宋_GB2312" w:eastAsia="仿宋_GB2312" w:hAnsi="微软雅黑"/>
          <w:color w:val="333333"/>
        </w:rPr>
        <w:t>．</w:t>
      </w:r>
      <w:r>
        <w:rPr>
          <w:rFonts w:ascii="仿宋_GB2312" w:eastAsia="仿宋_GB2312" w:hAnsi="微软雅黑" w:hint="eastAsia"/>
          <w:color w:val="333333"/>
        </w:rPr>
        <w:t>报名时间：每年六月初</w:t>
      </w:r>
    </w:p>
    <w:p w14:paraId="114678E2" w14:textId="77777777" w:rsidR="0052151E" w:rsidRDefault="003F3673">
      <w:pPr>
        <w:pStyle w:val="a3"/>
        <w:shd w:val="clear" w:color="auto" w:fill="FFFFFF"/>
        <w:spacing w:before="0" w:beforeAutospacing="0" w:after="0" w:afterAutospacing="0" w:line="504" w:lineRule="atLeast"/>
        <w:ind w:firstLine="929"/>
        <w:rPr>
          <w:rFonts w:ascii="仿宋_GB2312" w:eastAsia="仿宋_GB2312" w:hAnsi="微软雅黑"/>
          <w:color w:val="333333"/>
        </w:rPr>
      </w:pPr>
      <w:r>
        <w:rPr>
          <w:rFonts w:ascii="仿宋_GB2312" w:eastAsia="仿宋_GB2312" w:hAnsi="微软雅黑"/>
          <w:color w:val="333333"/>
        </w:rPr>
        <w:t>竞赛时间：竞赛定于</w:t>
      </w:r>
      <w:r>
        <w:rPr>
          <w:rFonts w:ascii="仿宋_GB2312" w:eastAsia="仿宋_GB2312" w:hAnsi="微软雅黑" w:hint="eastAsia"/>
          <w:color w:val="333333"/>
        </w:rPr>
        <w:t>每年九月下旬。</w:t>
      </w:r>
    </w:p>
    <w:p w14:paraId="5798381D"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lastRenderedPageBreak/>
        <w:t>2.试题下载与校验：各参赛队队长可</w:t>
      </w:r>
      <w:r>
        <w:rPr>
          <w:rFonts w:ascii="仿宋_GB2312" w:eastAsia="仿宋_GB2312" w:hAnsi="微软雅黑" w:hint="eastAsia"/>
          <w:color w:val="333333"/>
        </w:rPr>
        <w:t>在规定时间内</w:t>
      </w:r>
      <w:r>
        <w:rPr>
          <w:rFonts w:ascii="仿宋_GB2312" w:eastAsia="仿宋_GB2312" w:hAnsi="微软雅黑"/>
          <w:color w:val="333333"/>
        </w:rPr>
        <w:t>登录</w:t>
      </w:r>
      <w:r>
        <w:rPr>
          <w:rFonts w:ascii="仿宋_GB2312" w:eastAsia="仿宋_GB2312" w:hAnsi="微软雅黑"/>
          <w:color w:val="333333"/>
        </w:rPr>
        <w:t>“</w:t>
      </w:r>
      <w:r>
        <w:rPr>
          <w:rFonts w:ascii="仿宋_GB2312" w:eastAsia="仿宋_GB2312" w:hAnsi="微软雅黑"/>
          <w:color w:val="333333"/>
        </w:rPr>
        <w:t>研创网</w:t>
      </w:r>
      <w:r>
        <w:rPr>
          <w:rFonts w:ascii="仿宋_GB2312" w:eastAsia="仿宋_GB2312" w:hAnsi="微软雅黑"/>
          <w:color w:val="333333"/>
        </w:rPr>
        <w:t>”</w:t>
      </w:r>
      <w:r>
        <w:rPr>
          <w:rFonts w:ascii="仿宋_GB2312" w:eastAsia="仿宋_GB2312" w:hAnsi="微软雅黑"/>
          <w:color w:val="333333"/>
        </w:rPr>
        <w:t>，下载</w:t>
      </w:r>
      <w:r>
        <w:rPr>
          <w:rFonts w:ascii="仿宋_GB2312" w:eastAsia="仿宋_GB2312" w:hAnsi="微软雅黑"/>
          <w:color w:val="333333"/>
        </w:rPr>
        <w:t>“</w:t>
      </w:r>
      <w:r>
        <w:rPr>
          <w:rFonts w:ascii="仿宋_GB2312" w:eastAsia="仿宋_GB2312" w:hAnsi="微软雅黑"/>
          <w:color w:val="333333"/>
        </w:rPr>
        <w:t>试题ZIP包</w:t>
      </w:r>
      <w:r>
        <w:rPr>
          <w:rFonts w:ascii="仿宋_GB2312" w:eastAsia="仿宋_GB2312" w:hAnsi="微软雅黑"/>
          <w:color w:val="333333"/>
        </w:rPr>
        <w:t>”</w:t>
      </w:r>
      <w:r>
        <w:rPr>
          <w:rFonts w:ascii="仿宋_GB2312" w:eastAsia="仿宋_GB2312" w:hAnsi="微软雅黑"/>
          <w:color w:val="333333"/>
        </w:rPr>
        <w:t>,同时下载竞赛指定的</w:t>
      </w:r>
      <w:r>
        <w:rPr>
          <w:rFonts w:ascii="仿宋_GB2312" w:eastAsia="仿宋_GB2312" w:hAnsi="微软雅黑"/>
          <w:color w:val="333333"/>
        </w:rPr>
        <w:t>“</w:t>
      </w:r>
      <w:r>
        <w:rPr>
          <w:rFonts w:ascii="仿宋_GB2312" w:eastAsia="仿宋_GB2312" w:hAnsi="微软雅黑"/>
          <w:color w:val="333333"/>
        </w:rPr>
        <w:t>MD5码校验工具</w:t>
      </w:r>
      <w:r>
        <w:rPr>
          <w:rFonts w:ascii="仿宋_GB2312" w:eastAsia="仿宋_GB2312" w:hAnsi="微软雅黑"/>
          <w:color w:val="333333"/>
        </w:rPr>
        <w:t>”</w:t>
      </w:r>
      <w:r>
        <w:rPr>
          <w:rFonts w:ascii="仿宋_GB2312" w:eastAsia="仿宋_GB2312" w:hAnsi="微软雅黑"/>
          <w:color w:val="333333"/>
        </w:rPr>
        <w:t>，校验</w:t>
      </w:r>
      <w:r>
        <w:rPr>
          <w:rFonts w:ascii="仿宋_GB2312" w:eastAsia="仿宋_GB2312" w:hAnsi="微软雅黑"/>
          <w:color w:val="333333"/>
        </w:rPr>
        <w:t>“</w:t>
      </w:r>
      <w:r>
        <w:rPr>
          <w:rFonts w:ascii="仿宋_GB2312" w:eastAsia="仿宋_GB2312" w:hAnsi="微软雅黑"/>
          <w:color w:val="333333"/>
        </w:rPr>
        <w:t>试题ZIP包</w:t>
      </w:r>
      <w:r>
        <w:rPr>
          <w:rFonts w:ascii="仿宋_GB2312" w:eastAsia="仿宋_GB2312" w:hAnsi="微软雅黑"/>
          <w:color w:val="333333"/>
        </w:rPr>
        <w:t>”</w:t>
      </w:r>
      <w:r>
        <w:rPr>
          <w:rFonts w:ascii="仿宋_GB2312" w:eastAsia="仿宋_GB2312" w:hAnsi="微软雅黑"/>
          <w:color w:val="333333"/>
        </w:rPr>
        <w:t>。</w:t>
      </w:r>
    </w:p>
    <w:p w14:paraId="05AD8B5A"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t>3.试题解密与论文编写：各参赛队队长</w:t>
      </w:r>
      <w:r>
        <w:rPr>
          <w:rFonts w:ascii="仿宋_GB2312" w:eastAsia="仿宋_GB2312" w:hAnsi="微软雅黑" w:hint="eastAsia"/>
          <w:color w:val="333333"/>
        </w:rPr>
        <w:t>在规定时间内</w:t>
      </w:r>
      <w:r>
        <w:rPr>
          <w:rFonts w:ascii="仿宋_GB2312" w:eastAsia="仿宋_GB2312" w:hAnsi="微软雅黑"/>
          <w:color w:val="333333"/>
        </w:rPr>
        <w:t>登录</w:t>
      </w:r>
      <w:r>
        <w:rPr>
          <w:rFonts w:ascii="仿宋_GB2312" w:eastAsia="仿宋_GB2312" w:hAnsi="微软雅黑"/>
          <w:color w:val="333333"/>
        </w:rPr>
        <w:t>“</w:t>
      </w:r>
      <w:r>
        <w:rPr>
          <w:rFonts w:ascii="仿宋_GB2312" w:eastAsia="仿宋_GB2312" w:hAnsi="微软雅黑"/>
          <w:color w:val="333333"/>
        </w:rPr>
        <w:t>研创网</w:t>
      </w:r>
      <w:r>
        <w:rPr>
          <w:rFonts w:ascii="仿宋_GB2312" w:eastAsia="仿宋_GB2312" w:hAnsi="微软雅黑"/>
          <w:color w:val="333333"/>
        </w:rPr>
        <w:t>”</w:t>
      </w:r>
      <w:r>
        <w:rPr>
          <w:rFonts w:ascii="仿宋_GB2312" w:eastAsia="仿宋_GB2312" w:hAnsi="微软雅黑"/>
          <w:color w:val="333333"/>
        </w:rPr>
        <w:t>查看试题解压密码，解密试题，使用《竞赛论文标准文档》编写竞赛论文。</w:t>
      </w:r>
    </w:p>
    <w:p w14:paraId="6DC7B4DD"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t>4.</w:t>
      </w:r>
      <w:r>
        <w:rPr>
          <w:rFonts w:ascii="仿宋_GB2312" w:eastAsia="仿宋_GB2312" w:hAnsi="微软雅黑"/>
          <w:color w:val="333333"/>
        </w:rPr>
        <w:t>“</w:t>
      </w:r>
      <w:r>
        <w:rPr>
          <w:rFonts w:ascii="仿宋_GB2312" w:eastAsia="仿宋_GB2312" w:hAnsi="微软雅黑"/>
          <w:color w:val="333333"/>
        </w:rPr>
        <w:t>竞赛系统</w:t>
      </w:r>
      <w:r>
        <w:rPr>
          <w:rFonts w:ascii="仿宋_GB2312" w:eastAsia="仿宋_GB2312" w:hAnsi="微软雅黑"/>
          <w:color w:val="333333"/>
        </w:rPr>
        <w:t>”</w:t>
      </w:r>
      <w:r>
        <w:rPr>
          <w:rFonts w:ascii="仿宋_GB2312" w:eastAsia="仿宋_GB2312" w:hAnsi="微软雅黑"/>
          <w:color w:val="333333"/>
        </w:rPr>
        <w:t>论文提交：各参赛队队长使用指定的</w:t>
      </w:r>
      <w:r>
        <w:rPr>
          <w:rFonts w:ascii="仿宋_GB2312" w:eastAsia="仿宋_GB2312" w:hAnsi="微软雅黑"/>
          <w:color w:val="333333"/>
        </w:rPr>
        <w:t>“</w:t>
      </w:r>
      <w:r>
        <w:rPr>
          <w:rFonts w:ascii="仿宋_GB2312" w:eastAsia="仿宋_GB2312" w:hAnsi="微软雅黑"/>
          <w:color w:val="333333"/>
        </w:rPr>
        <w:t>MD5码校验工具</w:t>
      </w:r>
      <w:r>
        <w:rPr>
          <w:rFonts w:ascii="仿宋_GB2312" w:eastAsia="仿宋_GB2312" w:hAnsi="微软雅黑"/>
          <w:color w:val="333333"/>
        </w:rPr>
        <w:t>”</w:t>
      </w:r>
      <w:r>
        <w:rPr>
          <w:rFonts w:ascii="仿宋_GB2312" w:eastAsia="仿宋_GB2312" w:hAnsi="微软雅黑"/>
          <w:color w:val="333333"/>
        </w:rPr>
        <w:t>，生成pdf格式竞赛论文的MD5识别码，</w:t>
      </w:r>
      <w:r>
        <w:rPr>
          <w:rFonts w:ascii="仿宋_GB2312" w:eastAsia="仿宋_GB2312" w:hAnsi="微软雅黑" w:hint="eastAsia"/>
          <w:color w:val="333333"/>
        </w:rPr>
        <w:t>在规定时间内</w:t>
      </w:r>
      <w:r>
        <w:rPr>
          <w:rFonts w:ascii="仿宋_GB2312" w:eastAsia="仿宋_GB2312" w:hAnsi="微软雅黑"/>
          <w:color w:val="333333"/>
        </w:rPr>
        <w:t>，登录</w:t>
      </w:r>
      <w:r>
        <w:rPr>
          <w:rFonts w:ascii="仿宋_GB2312" w:eastAsia="仿宋_GB2312" w:hAnsi="微软雅黑"/>
          <w:color w:val="333333"/>
        </w:rPr>
        <w:t>“</w:t>
      </w:r>
      <w:r>
        <w:rPr>
          <w:rFonts w:ascii="仿宋_GB2312" w:eastAsia="仿宋_GB2312" w:hAnsi="微软雅黑"/>
          <w:color w:val="333333"/>
        </w:rPr>
        <w:t>研创网</w:t>
      </w:r>
      <w:r>
        <w:rPr>
          <w:rFonts w:ascii="仿宋_GB2312" w:eastAsia="仿宋_GB2312" w:hAnsi="微软雅黑"/>
          <w:color w:val="333333"/>
        </w:rPr>
        <w:t>”</w:t>
      </w:r>
      <w:r>
        <w:rPr>
          <w:rFonts w:ascii="仿宋_GB2312" w:eastAsia="仿宋_GB2312" w:hAnsi="微软雅黑"/>
          <w:color w:val="333333"/>
        </w:rPr>
        <w:t>提交论文MD5识别码</w:t>
      </w:r>
      <w:r>
        <w:rPr>
          <w:rFonts w:ascii="仿宋_GB2312" w:eastAsia="仿宋_GB2312" w:hAnsi="微软雅黑" w:hint="eastAsia"/>
          <w:color w:val="333333"/>
        </w:rPr>
        <w:t>，</w:t>
      </w:r>
      <w:r>
        <w:rPr>
          <w:rFonts w:ascii="仿宋_GB2312" w:eastAsia="仿宋_GB2312" w:hAnsi="微软雅黑"/>
          <w:color w:val="333333"/>
        </w:rPr>
        <w:t>上传pdf格式竞赛论文。</w:t>
      </w:r>
    </w:p>
    <w:p w14:paraId="217272D4"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t>5.竞赛纪律： 竞赛期间，指导教师不得与参赛选手进行任何形式的交流；参赛队不得与队外任何人交流（包括网上）讨论。参赛研究生培养单位应尽力为队员提供必要的竞赛条件，督导参赛队员遵守竞赛纪律。</w:t>
      </w:r>
    </w:p>
    <w:p w14:paraId="3EAC0243"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t>6.违规处理：参赛队员必须遵守科学道德与学术规范，引用文献必须注明来源。竞赛专家委员会将对所有论文进行重合率检测，重合率高于某阈值（由专家委员会确定）或相互雷同的论文，一般直接判定为</w:t>
      </w:r>
      <w:r>
        <w:rPr>
          <w:rFonts w:ascii="仿宋_GB2312" w:eastAsia="仿宋_GB2312" w:hAnsi="微软雅黑"/>
          <w:color w:val="333333"/>
        </w:rPr>
        <w:t>“</w:t>
      </w:r>
      <w:r>
        <w:rPr>
          <w:rFonts w:ascii="仿宋_GB2312" w:eastAsia="仿宋_GB2312" w:hAnsi="微软雅黑"/>
          <w:color w:val="333333"/>
        </w:rPr>
        <w:t>违规论文</w:t>
      </w:r>
      <w:r>
        <w:rPr>
          <w:rFonts w:ascii="仿宋_GB2312" w:eastAsia="仿宋_GB2312" w:hAnsi="微软雅黑"/>
          <w:color w:val="333333"/>
        </w:rPr>
        <w:t>”</w:t>
      </w:r>
      <w:r>
        <w:rPr>
          <w:rFonts w:ascii="仿宋_GB2312" w:eastAsia="仿宋_GB2312" w:hAnsi="微软雅黑"/>
          <w:color w:val="333333"/>
        </w:rPr>
        <w:t>，必要时进行人工判断。引用他人程序也需明确标注引用来源，否则按抄袭认定为</w:t>
      </w:r>
      <w:r>
        <w:rPr>
          <w:rFonts w:ascii="仿宋_GB2312" w:eastAsia="仿宋_GB2312" w:hAnsi="微软雅黑"/>
          <w:color w:val="333333"/>
        </w:rPr>
        <w:t>“</w:t>
      </w:r>
      <w:r>
        <w:rPr>
          <w:rFonts w:ascii="仿宋_GB2312" w:eastAsia="仿宋_GB2312" w:hAnsi="微软雅黑"/>
          <w:color w:val="333333"/>
        </w:rPr>
        <w:t>违规论文</w:t>
      </w:r>
      <w:r>
        <w:rPr>
          <w:rFonts w:ascii="仿宋_GB2312" w:eastAsia="仿宋_GB2312" w:hAnsi="微软雅黑"/>
          <w:color w:val="333333"/>
        </w:rPr>
        <w:t>”</w:t>
      </w:r>
      <w:r>
        <w:rPr>
          <w:rFonts w:ascii="仿宋_GB2312" w:eastAsia="仿宋_GB2312" w:hAnsi="微软雅黑"/>
          <w:color w:val="333333"/>
        </w:rPr>
        <w:t>。组委会将严肃处理参赛学生的违规行为，取消其获奖（包括成功参赛奖）资格，将处理结果通报其所在培养单位，并取消培养单位优秀组织奖及先进个人等奖项。</w:t>
      </w:r>
    </w:p>
    <w:p w14:paraId="67DF969C" w14:textId="77777777" w:rsidR="0052151E" w:rsidRDefault="003F3673">
      <w:pPr>
        <w:pStyle w:val="a3"/>
        <w:shd w:val="clear" w:color="auto" w:fill="FFFFFF"/>
        <w:spacing w:before="0" w:beforeAutospacing="0" w:after="0" w:afterAutospacing="0" w:line="504" w:lineRule="atLeast"/>
        <w:rPr>
          <w:rStyle w:val="a4"/>
          <w:rFonts w:ascii="黑体" w:eastAsia="黑体" w:hAnsi="黑体"/>
          <w:color w:val="333333"/>
          <w:sz w:val="26"/>
          <w:szCs w:val="26"/>
        </w:rPr>
      </w:pPr>
      <w:r>
        <w:rPr>
          <w:rStyle w:val="a4"/>
          <w:rFonts w:ascii="黑体" w:eastAsia="黑体" w:hAnsi="黑体" w:hint="eastAsia"/>
          <w:color w:val="333333"/>
          <w:sz w:val="26"/>
          <w:szCs w:val="26"/>
        </w:rPr>
        <w:t>四、参赛组别及类别</w:t>
      </w:r>
    </w:p>
    <w:p w14:paraId="07A1C973" w14:textId="77777777" w:rsidR="0052151E" w:rsidRDefault="003F3673">
      <w:pPr>
        <w:pStyle w:val="a3"/>
        <w:shd w:val="clear" w:color="auto" w:fill="FFFFFF"/>
        <w:spacing w:before="0" w:beforeAutospacing="0" w:after="0" w:afterAutospacing="0" w:line="504" w:lineRule="atLeast"/>
        <w:ind w:firstLine="420"/>
        <w:rPr>
          <w:rStyle w:val="a4"/>
          <w:rFonts w:ascii="黑体" w:eastAsia="黑体" w:hAnsi="黑体"/>
          <w:color w:val="333333"/>
          <w:sz w:val="26"/>
          <w:szCs w:val="26"/>
        </w:rPr>
      </w:pPr>
      <w:r>
        <w:rPr>
          <w:rFonts w:ascii="仿宋" w:eastAsia="仿宋" w:hAnsi="仿宋" w:cs="仿宋"/>
          <w:color w:val="333333"/>
          <w:sz w:val="25"/>
          <w:szCs w:val="25"/>
          <w:shd w:val="clear" w:color="auto" w:fill="FFFFFF"/>
        </w:rPr>
        <w:t>参赛对象一般为在校</w:t>
      </w:r>
      <w:r w:rsidR="00111015">
        <w:rPr>
          <w:rFonts w:ascii="仿宋" w:eastAsia="仿宋" w:hAnsi="仿宋" w:cs="仿宋"/>
          <w:color w:val="333333"/>
          <w:sz w:val="25"/>
          <w:szCs w:val="25"/>
          <w:shd w:val="clear" w:color="auto" w:fill="FFFFFF"/>
        </w:rPr>
        <w:t>研究生（含学术型和专业型）及已获研究生入学资格的本科毕业生</w:t>
      </w:r>
      <w:proofErr w:type="gramStart"/>
      <w:r w:rsidR="00111015">
        <w:rPr>
          <w:rFonts w:ascii="仿宋" w:eastAsia="仿宋" w:hAnsi="仿宋" w:cs="仿宋"/>
          <w:color w:val="333333"/>
          <w:sz w:val="25"/>
          <w:szCs w:val="25"/>
          <w:shd w:val="clear" w:color="auto" w:fill="FFFFFF"/>
        </w:rPr>
        <w:t>和本硕连读</w:t>
      </w:r>
      <w:proofErr w:type="gramEnd"/>
      <w:r>
        <w:rPr>
          <w:rFonts w:ascii="仿宋" w:eastAsia="仿宋" w:hAnsi="仿宋" w:cs="仿宋"/>
          <w:color w:val="333333"/>
          <w:sz w:val="25"/>
          <w:szCs w:val="25"/>
          <w:shd w:val="clear" w:color="auto" w:fill="FFFFFF"/>
        </w:rPr>
        <w:t>学生，境外国家和地区在学研究生也可报名参赛。</w:t>
      </w:r>
    </w:p>
    <w:p w14:paraId="64B9EE08" w14:textId="77777777" w:rsidR="0052151E" w:rsidRDefault="003F3673">
      <w:pPr>
        <w:pStyle w:val="a3"/>
        <w:shd w:val="clear" w:color="auto" w:fill="FFFFFF"/>
        <w:spacing w:before="0" w:beforeAutospacing="0" w:after="0" w:afterAutospacing="0" w:line="504" w:lineRule="atLeast"/>
        <w:rPr>
          <w:rStyle w:val="a4"/>
          <w:rFonts w:ascii="黑体" w:eastAsia="黑体" w:hAnsi="黑体"/>
          <w:color w:val="333333"/>
          <w:sz w:val="26"/>
          <w:szCs w:val="26"/>
        </w:rPr>
      </w:pPr>
      <w:r>
        <w:rPr>
          <w:rStyle w:val="a4"/>
          <w:rFonts w:ascii="黑体" w:eastAsia="黑体" w:hAnsi="黑体" w:hint="eastAsia"/>
          <w:color w:val="333333"/>
          <w:sz w:val="28"/>
          <w:szCs w:val="28"/>
        </w:rPr>
        <w:t>五、奖项设置</w:t>
      </w:r>
    </w:p>
    <w:p w14:paraId="4BED9E05" w14:textId="77777777" w:rsidR="0052151E" w:rsidRDefault="003F3673">
      <w:pPr>
        <w:pStyle w:val="a3"/>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color w:val="333333"/>
        </w:rPr>
        <w:t>竞赛设立一、二、三等奖、企业专项奖、</w:t>
      </w:r>
      <w:r>
        <w:rPr>
          <w:rFonts w:ascii="仿宋_GB2312" w:eastAsia="仿宋_GB2312" w:hAnsi="微软雅黑"/>
          <w:color w:val="333333"/>
        </w:rPr>
        <w:t>“</w:t>
      </w:r>
      <w:r>
        <w:rPr>
          <w:rFonts w:ascii="仿宋_GB2312" w:eastAsia="仿宋_GB2312" w:hAnsi="微软雅黑"/>
          <w:color w:val="333333"/>
        </w:rPr>
        <w:t>数模之星</w:t>
      </w:r>
      <w:r>
        <w:rPr>
          <w:rFonts w:ascii="仿宋_GB2312" w:eastAsia="仿宋_GB2312" w:hAnsi="微软雅黑"/>
          <w:color w:val="333333"/>
        </w:rPr>
        <w:t>”</w:t>
      </w:r>
      <w:r>
        <w:rPr>
          <w:rFonts w:ascii="仿宋_GB2312" w:eastAsia="仿宋_GB2312" w:hAnsi="微软雅黑"/>
          <w:color w:val="333333"/>
        </w:rPr>
        <w:t>冠亚季军、</w:t>
      </w:r>
      <w:r>
        <w:rPr>
          <w:rFonts w:ascii="仿宋_GB2312" w:eastAsia="仿宋_GB2312" w:hAnsi="微软雅黑"/>
          <w:color w:val="333333"/>
        </w:rPr>
        <w:t>“</w:t>
      </w:r>
      <w:r>
        <w:rPr>
          <w:rFonts w:ascii="仿宋_GB2312" w:eastAsia="仿宋_GB2312" w:hAnsi="微软雅黑"/>
          <w:color w:val="333333"/>
        </w:rPr>
        <w:t>数模之星</w:t>
      </w:r>
      <w:r>
        <w:rPr>
          <w:rFonts w:ascii="仿宋_GB2312" w:eastAsia="仿宋_GB2312" w:hAnsi="微软雅黑"/>
          <w:color w:val="333333"/>
        </w:rPr>
        <w:t>”</w:t>
      </w:r>
      <w:r>
        <w:rPr>
          <w:rFonts w:ascii="仿宋_GB2312" w:eastAsia="仿宋_GB2312" w:hAnsi="微软雅黑"/>
          <w:color w:val="333333"/>
        </w:rPr>
        <w:t>提名奖、成功参赛奖、参赛单位优秀组织奖、参赛单位先进个人等。其中一、二、三等奖获奖队数原则上不超过参赛队总数的1.5%、13%、20%。国（境）</w:t>
      </w:r>
      <w:r>
        <w:rPr>
          <w:rFonts w:ascii="仿宋_GB2312" w:eastAsia="仿宋_GB2312" w:hAnsi="微软雅黑"/>
          <w:color w:val="333333"/>
        </w:rPr>
        <w:lastRenderedPageBreak/>
        <w:t>内外参赛队分开评奖,具体数量由组委会根据参赛情况确定。在获得一等奖的参赛队中，经专家委员会评审推荐，每道赛题排名前两名的队伍参加</w:t>
      </w:r>
      <w:r>
        <w:rPr>
          <w:rFonts w:ascii="仿宋_GB2312" w:eastAsia="仿宋_GB2312" w:hAnsi="微软雅黑"/>
          <w:color w:val="333333"/>
        </w:rPr>
        <w:t>“</w:t>
      </w:r>
      <w:r>
        <w:rPr>
          <w:rFonts w:ascii="仿宋_GB2312" w:eastAsia="仿宋_GB2312" w:hAnsi="微软雅黑"/>
          <w:color w:val="333333"/>
        </w:rPr>
        <w:t>数模之星</w:t>
      </w:r>
      <w:r>
        <w:rPr>
          <w:rFonts w:ascii="仿宋_GB2312" w:eastAsia="仿宋_GB2312" w:hAnsi="微软雅黑"/>
          <w:color w:val="333333"/>
        </w:rPr>
        <w:t>”</w:t>
      </w:r>
      <w:r>
        <w:rPr>
          <w:rFonts w:ascii="仿宋_GB2312" w:eastAsia="仿宋_GB2312" w:hAnsi="微软雅黑"/>
          <w:color w:val="333333"/>
        </w:rPr>
        <w:t>决赛答辩会，答辩得分前三名队伍将获得</w:t>
      </w:r>
      <w:r>
        <w:rPr>
          <w:rFonts w:ascii="仿宋_GB2312" w:eastAsia="仿宋_GB2312" w:hAnsi="微软雅黑"/>
          <w:color w:val="333333"/>
        </w:rPr>
        <w:t>“</w:t>
      </w:r>
      <w:r>
        <w:rPr>
          <w:rFonts w:ascii="仿宋_GB2312" w:eastAsia="仿宋_GB2312" w:hAnsi="微软雅黑"/>
          <w:color w:val="333333"/>
        </w:rPr>
        <w:t>数模之星</w:t>
      </w:r>
      <w:r>
        <w:rPr>
          <w:rFonts w:ascii="仿宋_GB2312" w:eastAsia="仿宋_GB2312" w:hAnsi="微软雅黑"/>
          <w:color w:val="333333"/>
        </w:rPr>
        <w:t>”</w:t>
      </w:r>
      <w:r>
        <w:rPr>
          <w:rFonts w:ascii="仿宋_GB2312" w:eastAsia="仿宋_GB2312" w:hAnsi="微软雅黑"/>
          <w:color w:val="333333"/>
        </w:rPr>
        <w:t>冠亚季军，未进入前三名的队伍获</w:t>
      </w:r>
      <w:r>
        <w:rPr>
          <w:rFonts w:ascii="仿宋_GB2312" w:eastAsia="仿宋_GB2312" w:hAnsi="微软雅黑"/>
          <w:color w:val="333333"/>
        </w:rPr>
        <w:t>“</w:t>
      </w:r>
      <w:r>
        <w:rPr>
          <w:rFonts w:ascii="仿宋_GB2312" w:eastAsia="仿宋_GB2312" w:hAnsi="微软雅黑"/>
          <w:color w:val="333333"/>
        </w:rPr>
        <w:t>数模之星</w:t>
      </w:r>
      <w:r>
        <w:rPr>
          <w:rFonts w:ascii="仿宋_GB2312" w:eastAsia="仿宋_GB2312" w:hAnsi="微软雅黑"/>
          <w:color w:val="333333"/>
        </w:rPr>
        <w:t>”</w:t>
      </w:r>
      <w:r>
        <w:rPr>
          <w:rFonts w:ascii="仿宋_GB2312" w:eastAsia="仿宋_GB2312" w:hAnsi="微软雅黑"/>
          <w:color w:val="333333"/>
        </w:rPr>
        <w:t>提名奖。</w:t>
      </w:r>
    </w:p>
    <w:p w14:paraId="75D3FBFB" w14:textId="77777777" w:rsidR="0052151E" w:rsidRDefault="003F3673">
      <w:pPr>
        <w:pStyle w:val="a3"/>
        <w:shd w:val="clear" w:color="auto" w:fill="FFFFFF"/>
        <w:spacing w:before="0" w:beforeAutospacing="0" w:after="0" w:afterAutospacing="0" w:line="504" w:lineRule="atLeast"/>
        <w:rPr>
          <w:rStyle w:val="a4"/>
          <w:rFonts w:ascii="黑体" w:eastAsia="黑体" w:hAnsi="黑体"/>
          <w:color w:val="333333"/>
          <w:sz w:val="28"/>
          <w:szCs w:val="28"/>
        </w:rPr>
      </w:pPr>
      <w:r>
        <w:rPr>
          <w:rStyle w:val="a4"/>
          <w:rFonts w:ascii="黑体" w:eastAsia="黑体" w:hAnsi="黑体" w:hint="eastAsia"/>
          <w:color w:val="333333"/>
          <w:sz w:val="28"/>
          <w:szCs w:val="28"/>
        </w:rPr>
        <w:t>六、近五年我院学生取得的成绩</w:t>
      </w:r>
    </w:p>
    <w:p w14:paraId="6076C80A" w14:textId="77777777" w:rsidR="003F3673" w:rsidRDefault="0030362D" w:rsidP="003F3673">
      <w:pPr>
        <w:pStyle w:val="a3"/>
        <w:shd w:val="clear" w:color="auto" w:fill="FFFFFF"/>
        <w:spacing w:before="0" w:beforeAutospacing="0" w:after="0" w:afterAutospacing="0" w:line="504" w:lineRule="atLeast"/>
        <w:ind w:firstLineChars="200" w:firstLine="480"/>
        <w:rPr>
          <w:rFonts w:ascii="仿宋_GB2312" w:eastAsia="仿宋_GB2312" w:hAnsi="微软雅黑"/>
          <w:color w:val="333333"/>
        </w:rPr>
      </w:pPr>
      <w:r>
        <w:rPr>
          <w:rFonts w:ascii="仿宋_GB2312" w:eastAsia="仿宋_GB2312" w:hAnsi="微软雅黑" w:hint="eastAsia"/>
          <w:color w:val="333333"/>
        </w:rPr>
        <w:t>近年来，我院</w:t>
      </w:r>
      <w:r w:rsidR="003F3673">
        <w:rPr>
          <w:rFonts w:ascii="仿宋_GB2312" w:eastAsia="仿宋_GB2312" w:hAnsi="微软雅黑"/>
          <w:color w:val="333333"/>
        </w:rPr>
        <w:t>获得国家级二等奖</w:t>
      </w:r>
      <w:r>
        <w:rPr>
          <w:rFonts w:ascii="仿宋_GB2312" w:eastAsia="仿宋_GB2312" w:hAnsi="微软雅黑"/>
          <w:color w:val="333333"/>
        </w:rPr>
        <w:t>共计3项，</w:t>
      </w:r>
      <w:r w:rsidR="003F3673">
        <w:rPr>
          <w:rFonts w:ascii="仿宋_GB2312" w:eastAsia="仿宋_GB2312" w:hAnsi="微软雅黑"/>
          <w:color w:val="333333"/>
        </w:rPr>
        <w:t>三等奖</w:t>
      </w:r>
      <w:r>
        <w:rPr>
          <w:rFonts w:ascii="仿宋_GB2312" w:eastAsia="仿宋_GB2312" w:hAnsi="微软雅黑"/>
          <w:color w:val="333333"/>
        </w:rPr>
        <w:t>共</w:t>
      </w:r>
      <w:r>
        <w:rPr>
          <w:rFonts w:ascii="仿宋_GB2312" w:eastAsia="仿宋_GB2312" w:hAnsi="微软雅黑" w:hint="eastAsia"/>
          <w:color w:val="333333"/>
        </w:rPr>
        <w:t>5</w:t>
      </w:r>
      <w:r w:rsidR="003F3673">
        <w:rPr>
          <w:rFonts w:ascii="仿宋_GB2312" w:eastAsia="仿宋_GB2312" w:hAnsi="微软雅黑"/>
          <w:color w:val="333333"/>
        </w:rPr>
        <w:t>项。</w:t>
      </w:r>
    </w:p>
    <w:sectPr w:rsidR="003F3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FC2A" w14:textId="77777777" w:rsidR="00D52B3E" w:rsidRDefault="00D52B3E" w:rsidP="00CC3044">
      <w:r>
        <w:separator/>
      </w:r>
    </w:p>
  </w:endnote>
  <w:endnote w:type="continuationSeparator" w:id="0">
    <w:p w14:paraId="6A4A5C33" w14:textId="77777777" w:rsidR="00D52B3E" w:rsidRDefault="00D52B3E" w:rsidP="00CC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10BD" w14:textId="77777777" w:rsidR="00D52B3E" w:rsidRDefault="00D52B3E" w:rsidP="00CC3044">
      <w:r>
        <w:separator/>
      </w:r>
    </w:p>
  </w:footnote>
  <w:footnote w:type="continuationSeparator" w:id="0">
    <w:p w14:paraId="1EA9FF2F" w14:textId="77777777" w:rsidR="00D52B3E" w:rsidRDefault="00D52B3E" w:rsidP="00CC3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2BF3"/>
    <w:multiLevelType w:val="singleLevel"/>
    <w:tmpl w:val="3AC72BF3"/>
    <w:lvl w:ilvl="0">
      <w:start w:val="2"/>
      <w:numFmt w:val="decimal"/>
      <w:suff w:val="nothing"/>
      <w:lvlText w:val="%1、"/>
      <w:lvlJc w:val="left"/>
    </w:lvl>
  </w:abstractNum>
  <w:num w:numId="1" w16cid:durableId="188516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JhNmFhNjhlZmNjNGQ5OWVmMDk4ZGFlNGM2YmIwMTgifQ=="/>
  </w:docVars>
  <w:rsids>
    <w:rsidRoot w:val="25F40646"/>
    <w:rsid w:val="00111015"/>
    <w:rsid w:val="0030362D"/>
    <w:rsid w:val="003541D4"/>
    <w:rsid w:val="003F3673"/>
    <w:rsid w:val="0052151E"/>
    <w:rsid w:val="00CC3044"/>
    <w:rsid w:val="00D52B3E"/>
    <w:rsid w:val="2351194D"/>
    <w:rsid w:val="25F40646"/>
    <w:rsid w:val="2B0F281A"/>
    <w:rsid w:val="4A1B668D"/>
    <w:rsid w:val="706D5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EC70B"/>
  <w15:docId w15:val="{E59D8EE8-E285-4D1B-8A5A-46854746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Pr>
      <w:b/>
      <w:bCs/>
    </w:rPr>
  </w:style>
  <w:style w:type="character" w:styleId="a5">
    <w:name w:val="Hyperlink"/>
    <w:basedOn w:val="a0"/>
    <w:rPr>
      <w:color w:val="0000FF"/>
      <w:u w:val="single"/>
    </w:rPr>
  </w:style>
  <w:style w:type="paragraph" w:customStyle="1" w:styleId="zl">
    <w:name w:val="zl正文"/>
    <w:basedOn w:val="a"/>
    <w:qFormat/>
    <w:rsid w:val="00111015"/>
    <w:pPr>
      <w:spacing w:line="360" w:lineRule="auto"/>
      <w:ind w:firstLineChars="200" w:firstLine="200"/>
      <w:textAlignment w:val="center"/>
    </w:pPr>
    <w:rPr>
      <w:rFonts w:ascii="Times New Roman" w:eastAsia="宋体" w:hAnsi="Times New Roman" w:cs="Times New Roman"/>
      <w:sz w:val="24"/>
      <w:szCs w:val="21"/>
    </w:rPr>
  </w:style>
  <w:style w:type="paragraph" w:styleId="a6">
    <w:name w:val="header"/>
    <w:basedOn w:val="a"/>
    <w:link w:val="a7"/>
    <w:rsid w:val="00CC3044"/>
    <w:pPr>
      <w:tabs>
        <w:tab w:val="center" w:pos="4153"/>
        <w:tab w:val="right" w:pos="8306"/>
      </w:tabs>
      <w:snapToGrid w:val="0"/>
      <w:jc w:val="center"/>
    </w:pPr>
    <w:rPr>
      <w:sz w:val="18"/>
      <w:szCs w:val="18"/>
    </w:rPr>
  </w:style>
  <w:style w:type="character" w:customStyle="1" w:styleId="a7">
    <w:name w:val="页眉 字符"/>
    <w:basedOn w:val="a0"/>
    <w:link w:val="a6"/>
    <w:rsid w:val="00CC3044"/>
    <w:rPr>
      <w:rFonts w:asciiTheme="minorHAnsi" w:eastAsiaTheme="minorEastAsia" w:hAnsiTheme="minorHAnsi" w:cstheme="minorBidi"/>
      <w:kern w:val="2"/>
      <w:sz w:val="18"/>
      <w:szCs w:val="18"/>
    </w:rPr>
  </w:style>
  <w:style w:type="paragraph" w:styleId="a8">
    <w:name w:val="footer"/>
    <w:basedOn w:val="a"/>
    <w:link w:val="a9"/>
    <w:rsid w:val="00CC3044"/>
    <w:pPr>
      <w:tabs>
        <w:tab w:val="center" w:pos="4153"/>
        <w:tab w:val="right" w:pos="8306"/>
      </w:tabs>
      <w:snapToGrid w:val="0"/>
      <w:jc w:val="left"/>
    </w:pPr>
    <w:rPr>
      <w:sz w:val="18"/>
      <w:szCs w:val="18"/>
    </w:rPr>
  </w:style>
  <w:style w:type="character" w:customStyle="1" w:styleId="a9">
    <w:name w:val="页脚 字符"/>
    <w:basedOn w:val="a0"/>
    <w:link w:val="a8"/>
    <w:rsid w:val="00CC304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ipc.acge.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开飞机的舒克</dc:creator>
  <cp:lastModifiedBy>105966661@qq.com</cp:lastModifiedBy>
  <cp:revision>2</cp:revision>
  <dcterms:created xsi:type="dcterms:W3CDTF">2023-09-12T08:50:00Z</dcterms:created>
  <dcterms:modified xsi:type="dcterms:W3CDTF">2023-09-12T08:50:00Z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7A1537C30D40476A810BFC4A36BB2E06_11</vt:lpwstr>
  </property>
  <property fmtid="{D5CDD505-2E9C-101B-9397-08002B2CF9AE}" pid="4" name="GrammarlyDocumentId">
    <vt:lpwstr>3bafeac48e1946f5229ae804ae67d528ae5d5bd9bd40dd9881f4bd9d6346c28d</vt:lpwstr>
  </property>
</Properties>
</file>